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78" w:rsidRDefault="00140578">
      <w:pPr>
        <w:pStyle w:val="Corpotesto"/>
        <w:rPr>
          <w:rFonts w:ascii="Times New Roman"/>
          <w:sz w:val="20"/>
        </w:rPr>
      </w:pPr>
    </w:p>
    <w:p w:rsidR="00140578" w:rsidRDefault="00140578">
      <w:pPr>
        <w:pStyle w:val="Corpotesto"/>
        <w:rPr>
          <w:rFonts w:ascii="Times New Roman"/>
          <w:sz w:val="20"/>
        </w:rPr>
      </w:pPr>
    </w:p>
    <w:p w:rsidR="00140578" w:rsidRDefault="00140578">
      <w:pPr>
        <w:pStyle w:val="Corpotesto"/>
        <w:rPr>
          <w:rFonts w:ascii="Times New Roman"/>
          <w:sz w:val="20"/>
        </w:rPr>
      </w:pPr>
    </w:p>
    <w:p w:rsidR="00140578" w:rsidRDefault="00140578">
      <w:pPr>
        <w:pStyle w:val="Corpotesto"/>
        <w:rPr>
          <w:rFonts w:ascii="Times New Roman"/>
          <w:sz w:val="28"/>
        </w:rPr>
      </w:pPr>
      <w:bookmarkStart w:id="0" w:name="_GoBack"/>
      <w:bookmarkEnd w:id="0"/>
    </w:p>
    <w:p w:rsidR="006C2949" w:rsidRPr="006C2949" w:rsidRDefault="006C2949">
      <w:pPr>
        <w:pStyle w:val="Titolo1"/>
        <w:spacing w:before="100"/>
        <w:ind w:left="182" w:right="178"/>
        <w:jc w:val="center"/>
        <w:rPr>
          <w:rFonts w:ascii="Times New Roman" w:hAnsi="Times New Roman" w:cs="Times New Roman"/>
          <w:color w:val="000009"/>
          <w:spacing w:val="-7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AVVISO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DI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PREINFORMAZIONE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FINALIZZATO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AD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AVVIARE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UN'INDAGINE</w:t>
      </w:r>
      <w:r w:rsidR="004D46E3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DI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MERCATO</w:t>
      </w:r>
      <w:r w:rsidR="004D46E3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PERL'AFFIDAMENTO</w:t>
      </w:r>
      <w:r w:rsidR="004D46E3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DIRETTO</w:t>
      </w:r>
      <w:r w:rsidR="004D46E3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DEL</w:t>
      </w:r>
    </w:p>
    <w:p w:rsidR="00140578" w:rsidRPr="006C2949" w:rsidRDefault="006C2949">
      <w:pPr>
        <w:pStyle w:val="Titolo1"/>
        <w:spacing w:before="100"/>
        <w:ind w:left="182" w:right="178"/>
        <w:jc w:val="center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pacing w:val="-7"/>
          <w:sz w:val="24"/>
          <w:szCs w:val="24"/>
        </w:rPr>
        <w:t>“CENTRO SERVIZI FAMIGLIE”</w:t>
      </w:r>
    </w:p>
    <w:p w:rsidR="00140578" w:rsidRPr="006C2949" w:rsidRDefault="00140578">
      <w:pPr>
        <w:pStyle w:val="Corpotesto"/>
        <w:rPr>
          <w:rFonts w:ascii="Times New Roman" w:hAnsi="Times New Roman" w:cs="Times New Roman"/>
          <w:b/>
        </w:rPr>
      </w:pPr>
    </w:p>
    <w:p w:rsidR="00140578" w:rsidRDefault="006C2949">
      <w:pPr>
        <w:spacing w:before="228" w:line="328" w:lineRule="exact"/>
        <w:ind w:left="115"/>
        <w:jc w:val="both"/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</w:pPr>
      <w:r w:rsidRPr="006C2949">
        <w:rPr>
          <w:rFonts w:ascii="Times New Roman" w:hAnsi="Times New Roman" w:cs="Times New Roman"/>
          <w:b/>
          <w:color w:val="000009"/>
          <w:sz w:val="24"/>
          <w:szCs w:val="24"/>
        </w:rPr>
        <w:t>Finalità</w:t>
      </w:r>
      <w:r w:rsidR="006B0766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b/>
          <w:color w:val="000009"/>
          <w:sz w:val="24"/>
          <w:szCs w:val="24"/>
        </w:rPr>
        <w:t>del</w:t>
      </w:r>
      <w:r w:rsidR="006B0766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b/>
          <w:color w:val="000009"/>
          <w:sz w:val="24"/>
          <w:szCs w:val="24"/>
        </w:rPr>
        <w:t>presente</w:t>
      </w:r>
      <w:r w:rsidR="006B0766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avviso</w:t>
      </w:r>
    </w:p>
    <w:p w:rsidR="00140578" w:rsidRPr="006C2949" w:rsidRDefault="006C2949">
      <w:pPr>
        <w:pStyle w:val="Corpotesto"/>
        <w:ind w:left="115" w:right="117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 xml:space="preserve">Il presente avviso è finalizzato ad avviare un’indagine di mercato, preordinata a conoscere l’assetto del mercato di riferimento, i potenziali concorrenti ovvero gli operatori interessati a formulareilpropriomigliorpreventivodispesaperl’acquisizionediuneventualeaffidamento diretto ai sensi e per gli effetti dell’art. 1, comma2 lett. a.) del D.L. 76/2020, convertito con L. 120/2020 e come successivamente sostituito dall’ art. 51, comma 1, lett. a), n. 2.1), D.L. 31 maggio 2021, n. 77, convertito, con modificazioni, dalla L. 29 luglio 2021, n. 108; nonché ai sensi delle norme correlate del D.Lgs. 50/2016 e in ottemperanza alle LINEE GUIDA 4 ANAC. L’applicazione delle norme richiamate trova fondamento negli artt. 225 e 226 del D.lgs. </w:t>
      </w:r>
      <w:r w:rsidRPr="006C2949">
        <w:rPr>
          <w:rFonts w:ascii="Times New Roman" w:hAnsi="Times New Roman" w:cs="Times New Roman"/>
          <w:color w:val="000009"/>
          <w:spacing w:val="-2"/>
        </w:rPr>
        <w:t>36/2023.</w:t>
      </w:r>
    </w:p>
    <w:p w:rsidR="00140578" w:rsidRPr="006C2949" w:rsidRDefault="006C2949">
      <w:pPr>
        <w:pStyle w:val="Corpotesto"/>
        <w:ind w:left="115" w:right="115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Il presente avviso non costituisce invito a partecipare ad una procedura selettiva e non è vincolante per l’Amministrazione la quale si riserva la possibilità di sospendere, modificare o annullare, in tutto o in parte, il procedimento avviato, ovvero di procedere anche autonomamente e a prescindere dalle risultanze del presente avviso, senza che i soggetti richiedenti possano vantare alcuna pretesa.</w:t>
      </w:r>
    </w:p>
    <w:p w:rsidR="00140578" w:rsidRPr="006C2949" w:rsidRDefault="00140578">
      <w:pPr>
        <w:pStyle w:val="Corpotesto"/>
        <w:spacing w:before="5"/>
        <w:rPr>
          <w:rFonts w:ascii="Times New Roman" w:hAnsi="Times New Roman" w:cs="Times New Roman"/>
        </w:rPr>
      </w:pPr>
    </w:p>
    <w:p w:rsidR="00140578" w:rsidRPr="006C2949" w:rsidRDefault="006C2949">
      <w:pPr>
        <w:pStyle w:val="Titolo1"/>
        <w:spacing w:line="328" w:lineRule="exact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Oggetto</w:t>
      </w:r>
      <w:r w:rsidR="006B076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del</w:t>
      </w:r>
      <w:r w:rsidR="006B076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servizio</w:t>
      </w:r>
    </w:p>
    <w:p w:rsidR="00140578" w:rsidRDefault="006C2949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  <w:spacing w:val="-2"/>
        </w:rPr>
      </w:pPr>
      <w:r w:rsidRPr="006C2949">
        <w:rPr>
          <w:rFonts w:ascii="Times New Roman" w:hAnsi="Times New Roman" w:cs="Times New Roman"/>
          <w:color w:val="000009"/>
        </w:rPr>
        <w:t xml:space="preserve">L’oggetto concerne la gestione del </w:t>
      </w:r>
      <w:r>
        <w:rPr>
          <w:rFonts w:ascii="Times New Roman" w:hAnsi="Times New Roman" w:cs="Times New Roman"/>
          <w:color w:val="000009"/>
        </w:rPr>
        <w:t>“Centro Servizi Famiglie”</w:t>
      </w:r>
      <w:r w:rsidRPr="006C2949">
        <w:rPr>
          <w:rFonts w:ascii="Times New Roman" w:hAnsi="Times New Roman" w:cs="Times New Roman"/>
          <w:color w:val="000009"/>
        </w:rPr>
        <w:t>, per l</w:t>
      </w:r>
      <w:r>
        <w:rPr>
          <w:rFonts w:ascii="Times New Roman" w:hAnsi="Times New Roman" w:cs="Times New Roman"/>
          <w:color w:val="000009"/>
        </w:rPr>
        <w:t>a durata di 12 mesi</w:t>
      </w:r>
      <w:r>
        <w:t xml:space="preserve">, </w:t>
      </w:r>
      <w:r w:rsidRPr="006C2949">
        <w:rPr>
          <w:rFonts w:ascii="Times New Roman" w:hAnsi="Times New Roman" w:cs="Times New Roman"/>
          <w:color w:val="000009"/>
        </w:rPr>
        <w:t>che potrebbe essere prorogabile per 2 mesi e rinnovabile per 3 mesi.</w:t>
      </w:r>
    </w:p>
    <w:p w:rsidR="006C2949" w:rsidRPr="006C2949" w:rsidRDefault="006C2949" w:rsidP="006C2949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  <w:spacing w:val="-2"/>
        </w:rPr>
      </w:pPr>
      <w:r>
        <w:rPr>
          <w:rFonts w:ascii="Times New Roman" w:hAnsi="Times New Roman" w:cs="Times New Roman"/>
          <w:color w:val="000009"/>
          <w:spacing w:val="-2"/>
        </w:rPr>
        <w:t xml:space="preserve">E’ </w:t>
      </w:r>
      <w:r w:rsidRPr="006C2949">
        <w:rPr>
          <w:rFonts w:ascii="Times New Roman" w:hAnsi="Times New Roman" w:cs="Times New Roman"/>
          <w:color w:val="000009"/>
          <w:spacing w:val="-2"/>
        </w:rPr>
        <w:t xml:space="preserve">rivolto a tutte le Famiglie residenti nell’Ambito Territoriale n. 3 ai sensi dell’art. 93 Regolamento Regionale n. 4 del 2007 e </w:t>
      </w:r>
      <w:proofErr w:type="spellStart"/>
      <w:r w:rsidRPr="006C2949">
        <w:rPr>
          <w:rFonts w:ascii="Times New Roman" w:hAnsi="Times New Roman" w:cs="Times New Roman"/>
          <w:color w:val="000009"/>
          <w:spacing w:val="-2"/>
        </w:rPr>
        <w:t>s.m.i.</w:t>
      </w:r>
      <w:proofErr w:type="spellEnd"/>
      <w:r w:rsidRPr="006C2949">
        <w:rPr>
          <w:rFonts w:ascii="Times New Roman" w:hAnsi="Times New Roman" w:cs="Times New Roman"/>
          <w:color w:val="000009"/>
          <w:spacing w:val="-2"/>
        </w:rPr>
        <w:t xml:space="preserve"> art. 15 della Delibera di Giunta Regionale n. 463 del 22/03/2021. L’accesso al servizio è libero e gratuito ed hanno accoglimento prioritario le famiglie segna</w:t>
      </w:r>
      <w:r>
        <w:rPr>
          <w:rFonts w:ascii="Times New Roman" w:hAnsi="Times New Roman" w:cs="Times New Roman"/>
          <w:color w:val="000009"/>
          <w:spacing w:val="-2"/>
        </w:rPr>
        <w:t>late dai Servizi Sociali Profes</w:t>
      </w:r>
      <w:r w:rsidRPr="006C2949">
        <w:rPr>
          <w:rFonts w:ascii="Times New Roman" w:hAnsi="Times New Roman" w:cs="Times New Roman"/>
          <w:color w:val="000009"/>
          <w:spacing w:val="-2"/>
        </w:rPr>
        <w:t>sionali dei Comuni dell’Ambito e/o su mandato dell’autorità giudiziaria.</w:t>
      </w: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spacing w:before="10"/>
        <w:rPr>
          <w:rFonts w:ascii="Times New Roman" w:hAnsi="Times New Roman" w:cs="Times New Roman"/>
        </w:rPr>
      </w:pPr>
    </w:p>
    <w:p w:rsidR="00140578" w:rsidRPr="006C2949" w:rsidRDefault="006C2949" w:rsidP="006C2949">
      <w:pPr>
        <w:pStyle w:val="Titolo1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Requisiti</w:t>
      </w:r>
      <w:r w:rsidR="006B076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per</w:t>
      </w:r>
      <w:r w:rsidR="006B076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l'affidamento</w:t>
      </w:r>
    </w:p>
    <w:p w:rsidR="00140578" w:rsidRPr="006C2949" w:rsidRDefault="006C2949" w:rsidP="00C00350">
      <w:pPr>
        <w:pStyle w:val="Corpotesto"/>
        <w:ind w:left="115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SonoammessiacontrarreconlascriventeS.A.isoggettidicuiall’art.</w:t>
      </w:r>
      <w:r w:rsidR="0009728E">
        <w:rPr>
          <w:rFonts w:ascii="Times New Roman" w:hAnsi="Times New Roman" w:cs="Times New Roman"/>
          <w:color w:val="000009"/>
        </w:rPr>
        <w:t>6</w:t>
      </w:r>
      <w:r w:rsidRPr="006C2949">
        <w:rPr>
          <w:rFonts w:ascii="Times New Roman" w:hAnsi="Times New Roman" w:cs="Times New Roman"/>
          <w:color w:val="000009"/>
        </w:rPr>
        <w:t>5delD.lgs.</w:t>
      </w:r>
      <w:r w:rsidR="0009728E">
        <w:rPr>
          <w:rFonts w:ascii="Times New Roman" w:hAnsi="Times New Roman" w:cs="Times New Roman"/>
          <w:color w:val="000009"/>
        </w:rPr>
        <w:t>36/2023</w:t>
      </w:r>
      <w:r w:rsidRPr="006C2949">
        <w:rPr>
          <w:rFonts w:ascii="Times New Roman" w:hAnsi="Times New Roman" w:cs="Times New Roman"/>
          <w:color w:val="000009"/>
          <w:spacing w:val="-10"/>
        </w:rPr>
        <w:t>e</w:t>
      </w:r>
    </w:p>
    <w:p w:rsidR="00140578" w:rsidRPr="006C2949" w:rsidRDefault="006C2949" w:rsidP="00C00350">
      <w:pPr>
        <w:pStyle w:val="Corpotesto"/>
        <w:ind w:left="115"/>
        <w:jc w:val="both"/>
        <w:rPr>
          <w:rFonts w:ascii="Times New Roman" w:hAnsi="Times New Roman" w:cs="Times New Roman"/>
        </w:rPr>
      </w:pPr>
      <w:proofErr w:type="spellStart"/>
      <w:r w:rsidRPr="006C2949">
        <w:rPr>
          <w:rFonts w:ascii="Times New Roman" w:hAnsi="Times New Roman" w:cs="Times New Roman"/>
          <w:color w:val="000009"/>
        </w:rPr>
        <w:t>s.m.i.</w:t>
      </w:r>
      <w:proofErr w:type="spellEnd"/>
      <w:r w:rsidRPr="006C2949">
        <w:rPr>
          <w:rFonts w:ascii="Times New Roman" w:hAnsi="Times New Roman" w:cs="Times New Roman"/>
          <w:color w:val="000009"/>
        </w:rPr>
        <w:t xml:space="preserve"> nel rispetto</w:t>
      </w:r>
      <w:r w:rsidR="0009728E">
        <w:rPr>
          <w:rFonts w:ascii="Times New Roman" w:hAnsi="Times New Roman" w:cs="Times New Roman"/>
          <w:color w:val="000009"/>
        </w:rPr>
        <w:t xml:space="preserve"> di quanto previsto agli artt. 67 e 6</w:t>
      </w:r>
      <w:r w:rsidRPr="006C2949">
        <w:rPr>
          <w:rFonts w:ascii="Times New Roman" w:hAnsi="Times New Roman" w:cs="Times New Roman"/>
          <w:color w:val="000009"/>
        </w:rPr>
        <w:t>8 del medesimo decreto e in possesso dei seguenti requisiti:</w:t>
      </w:r>
    </w:p>
    <w:p w:rsidR="00140578" w:rsidRPr="006C2949" w:rsidRDefault="006C2949" w:rsidP="00C00350">
      <w:pPr>
        <w:pStyle w:val="Paragrafoelenco"/>
        <w:numPr>
          <w:ilvl w:val="0"/>
          <w:numId w:val="2"/>
        </w:numPr>
        <w:tabs>
          <w:tab w:val="left" w:pos="394"/>
        </w:tabs>
        <w:spacing w:line="281" w:lineRule="exact"/>
        <w:ind w:hanging="279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Requisitidiordine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generale:</w:t>
      </w:r>
    </w:p>
    <w:p w:rsidR="00140578" w:rsidRPr="006C2949" w:rsidRDefault="006C2949" w:rsidP="00C00350">
      <w:pPr>
        <w:pStyle w:val="Paragrafoelenco"/>
        <w:numPr>
          <w:ilvl w:val="1"/>
          <w:numId w:val="2"/>
        </w:numPr>
        <w:tabs>
          <w:tab w:val="left" w:pos="274"/>
        </w:tabs>
        <w:ind w:left="115" w:righ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Insussistenza di una qualsiasi causa di esclusione prevista da</w:t>
      </w:r>
      <w:r w:rsidR="0009728E">
        <w:rPr>
          <w:rFonts w:ascii="Times New Roman" w:hAnsi="Times New Roman" w:cs="Times New Roman"/>
          <w:color w:val="000009"/>
          <w:sz w:val="24"/>
          <w:szCs w:val="24"/>
        </w:rPr>
        <w:t>gli artt. 94, 95, 96, 97, 98 del D.lgs. 36/2023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C294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s.m.i</w:t>
      </w:r>
      <w:proofErr w:type="spellEnd"/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.</w:t>
      </w:r>
    </w:p>
    <w:p w:rsidR="00140578" w:rsidRPr="006C2949" w:rsidRDefault="006C2949" w:rsidP="00C00350">
      <w:pPr>
        <w:pStyle w:val="Paragrafoelenco"/>
        <w:numPr>
          <w:ilvl w:val="0"/>
          <w:numId w:val="2"/>
        </w:numPr>
        <w:tabs>
          <w:tab w:val="left" w:pos="394"/>
        </w:tabs>
        <w:spacing w:line="281" w:lineRule="exact"/>
        <w:ind w:hanging="279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Requisitidiordine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professionale:</w:t>
      </w:r>
    </w:p>
    <w:p w:rsidR="00140578" w:rsidRPr="006C2949" w:rsidRDefault="006C2949" w:rsidP="00C00350">
      <w:pPr>
        <w:pStyle w:val="Paragrafoelenco"/>
        <w:numPr>
          <w:ilvl w:val="1"/>
          <w:numId w:val="2"/>
        </w:numPr>
        <w:tabs>
          <w:tab w:val="left" w:pos="250"/>
        </w:tabs>
        <w:spacing w:line="281" w:lineRule="exact"/>
        <w:ind w:left="249" w:hanging="135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IscrizioneallaC.C.I.A.A</w:t>
      </w:r>
      <w:r w:rsidR="00C00350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peroggettodiattivitàcorrispondenteall’oggetto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dell’appalto;</w:t>
      </w:r>
    </w:p>
    <w:p w:rsidR="00140578" w:rsidRPr="006C2949" w:rsidRDefault="006C2949" w:rsidP="00C00350">
      <w:pPr>
        <w:pStyle w:val="Paragrafoelenco"/>
        <w:numPr>
          <w:ilvl w:val="0"/>
          <w:numId w:val="2"/>
        </w:numPr>
        <w:tabs>
          <w:tab w:val="left" w:pos="394"/>
        </w:tabs>
        <w:spacing w:line="281" w:lineRule="exact"/>
        <w:ind w:hanging="279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Requisitidicapacitàtecnico</w:t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professionale:</w:t>
      </w:r>
    </w:p>
    <w:p w:rsidR="00140578" w:rsidRPr="006C2949" w:rsidRDefault="006C2949" w:rsidP="00C00350">
      <w:pPr>
        <w:pStyle w:val="Paragrafoelenco"/>
        <w:numPr>
          <w:ilvl w:val="1"/>
          <w:numId w:val="2"/>
        </w:numPr>
        <w:tabs>
          <w:tab w:val="left" w:pos="258"/>
        </w:tabs>
        <w:ind w:left="115" w:right="1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attestazione dello svolgimento di servizi analoghi nel triennio precedente alla presentazione della domanda.</w:t>
      </w: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spacing w:before="5"/>
        <w:rPr>
          <w:rFonts w:ascii="Times New Roman" w:hAnsi="Times New Roman" w:cs="Times New Roman"/>
        </w:rPr>
      </w:pPr>
    </w:p>
    <w:p w:rsidR="000F2FF5" w:rsidRDefault="000F2FF5">
      <w:pPr>
        <w:pStyle w:val="Titolo1"/>
        <w:ind w:right="115"/>
        <w:rPr>
          <w:rFonts w:ascii="Times New Roman" w:hAnsi="Times New Roman" w:cs="Times New Roman"/>
          <w:color w:val="000009"/>
          <w:sz w:val="24"/>
          <w:szCs w:val="24"/>
        </w:rPr>
      </w:pPr>
    </w:p>
    <w:p w:rsidR="000F2FF5" w:rsidRDefault="000F2FF5">
      <w:pPr>
        <w:pStyle w:val="Titolo1"/>
        <w:ind w:right="115"/>
        <w:rPr>
          <w:rFonts w:ascii="Times New Roman" w:hAnsi="Times New Roman" w:cs="Times New Roman"/>
          <w:color w:val="000009"/>
          <w:sz w:val="24"/>
          <w:szCs w:val="24"/>
        </w:rPr>
      </w:pPr>
    </w:p>
    <w:p w:rsidR="00140578" w:rsidRPr="006C2949" w:rsidRDefault="006C2949">
      <w:pPr>
        <w:pStyle w:val="Titolo1"/>
        <w:ind w:right="115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Modalità per la manifestazione di interesse a ricevere la successiva richiesta di preventivo</w:t>
      </w:r>
    </w:p>
    <w:p w:rsidR="00140578" w:rsidRPr="006C2949" w:rsidRDefault="006C2949">
      <w:pPr>
        <w:ind w:left="115" w:right="105"/>
        <w:jc w:val="both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L’operatore che intende rappresentare la propria disponibilità a formulare il proprio preventivo di spesa dovrà produrre la seguente documentazione (secondo le modalità di seguito indicate)</w:t>
      </w:r>
      <w:r w:rsidRPr="00C00350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entro e non oltre le ore</w:t>
      </w:r>
      <w:r w:rsidR="00C00350" w:rsidRPr="00C00350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12.01 </w:t>
      </w:r>
      <w:r w:rsidRPr="00C00350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del </w:t>
      </w:r>
      <w:r w:rsidR="00C00350" w:rsidRPr="00C00350">
        <w:rPr>
          <w:rFonts w:ascii="Times New Roman" w:hAnsi="Times New Roman" w:cs="Times New Roman"/>
          <w:b/>
          <w:color w:val="000009"/>
          <w:sz w:val="24"/>
          <w:szCs w:val="24"/>
        </w:rPr>
        <w:t>12 settembre 2023</w:t>
      </w:r>
      <w:r w:rsidRPr="00C00350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mediante posta elettronica certificata all’indirizzo </w:t>
      </w:r>
      <w:r w:rsidR="0009728E" w:rsidRPr="00C00350">
        <w:rPr>
          <w:rFonts w:ascii="Times New Roman" w:hAnsi="Times New Roman" w:cs="Times New Roman"/>
          <w:b/>
          <w:color w:val="000009"/>
          <w:sz w:val="24"/>
          <w:szCs w:val="24"/>
        </w:rPr>
        <w:t>pdz</w:t>
      </w:r>
      <w:hyperlink r:id="rId8">
        <w:r w:rsidRPr="00C00350">
          <w:rPr>
            <w:rFonts w:ascii="Times New Roman" w:hAnsi="Times New Roman" w:cs="Times New Roman"/>
            <w:b/>
            <w:color w:val="000009"/>
            <w:sz w:val="24"/>
            <w:szCs w:val="24"/>
          </w:rPr>
          <w:t>@pec.comune.canosa.bt.it</w:t>
        </w:r>
      </w:hyperlink>
      <w:r w:rsidR="00C00350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utilizzando preferibilmente i modelli allegati:</w:t>
      </w:r>
    </w:p>
    <w:p w:rsidR="00140578" w:rsidRPr="006C2949" w:rsidRDefault="006C2949">
      <w:pPr>
        <w:pStyle w:val="Paragrafoelenco"/>
        <w:numPr>
          <w:ilvl w:val="0"/>
          <w:numId w:val="1"/>
        </w:numPr>
        <w:tabs>
          <w:tab w:val="left" w:pos="394"/>
        </w:tabs>
        <w:spacing w:line="280" w:lineRule="exact"/>
        <w:ind w:hanging="279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>istanzadipartecipazioneresaneimodidilegge(Allegato</w:t>
      </w:r>
      <w:r w:rsidRPr="006C2949">
        <w:rPr>
          <w:rFonts w:ascii="Times New Roman" w:hAnsi="Times New Roman" w:cs="Times New Roman"/>
          <w:color w:val="000009"/>
          <w:spacing w:val="-5"/>
          <w:sz w:val="24"/>
          <w:szCs w:val="24"/>
        </w:rPr>
        <w:t>A);</w:t>
      </w:r>
    </w:p>
    <w:p w:rsidR="00140578" w:rsidRPr="006C2949" w:rsidRDefault="006C2949">
      <w:pPr>
        <w:pStyle w:val="Paragrafoelenco"/>
        <w:numPr>
          <w:ilvl w:val="0"/>
          <w:numId w:val="1"/>
        </w:numPr>
        <w:tabs>
          <w:tab w:val="left" w:pos="416"/>
        </w:tabs>
        <w:ind w:left="115" w:right="118" w:firstLine="0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z w:val="24"/>
          <w:szCs w:val="24"/>
        </w:rPr>
        <w:t xml:space="preserve">dichiarazione sostitutiva resa nei modi di legge concernente il possesso di tutti i requisiti richiesti ex artt.46 e 47 del </w:t>
      </w:r>
      <w:proofErr w:type="spellStart"/>
      <w:r w:rsidRPr="006C2949">
        <w:rPr>
          <w:rFonts w:ascii="Times New Roman" w:hAnsi="Times New Roman" w:cs="Times New Roman"/>
          <w:color w:val="000009"/>
          <w:sz w:val="24"/>
          <w:szCs w:val="24"/>
        </w:rPr>
        <w:t>dPR</w:t>
      </w:r>
      <w:proofErr w:type="spellEnd"/>
      <w:r w:rsidRPr="006C2949">
        <w:rPr>
          <w:rFonts w:ascii="Times New Roman" w:hAnsi="Times New Roman" w:cs="Times New Roman"/>
          <w:color w:val="000009"/>
          <w:sz w:val="24"/>
          <w:szCs w:val="24"/>
        </w:rPr>
        <w:t xml:space="preserve"> n. 445/2000 e </w:t>
      </w:r>
      <w:proofErr w:type="spellStart"/>
      <w:r w:rsidRPr="006C2949">
        <w:rPr>
          <w:rFonts w:ascii="Times New Roman" w:hAnsi="Times New Roman" w:cs="Times New Roman"/>
          <w:color w:val="000009"/>
          <w:sz w:val="24"/>
          <w:szCs w:val="24"/>
        </w:rPr>
        <w:t>s.m.i.</w:t>
      </w:r>
      <w:proofErr w:type="spellEnd"/>
      <w:r w:rsidRPr="006C2949">
        <w:rPr>
          <w:rFonts w:ascii="Times New Roman" w:hAnsi="Times New Roman" w:cs="Times New Roman"/>
          <w:color w:val="000009"/>
          <w:sz w:val="24"/>
          <w:szCs w:val="24"/>
        </w:rPr>
        <w:t xml:space="preserve"> (Allegato B);</w:t>
      </w:r>
    </w:p>
    <w:p w:rsidR="00140578" w:rsidRPr="006C2949" w:rsidRDefault="006C2949">
      <w:pPr>
        <w:pStyle w:val="Paragrafoelenco"/>
        <w:numPr>
          <w:ilvl w:val="0"/>
          <w:numId w:val="1"/>
        </w:numPr>
        <w:tabs>
          <w:tab w:val="left" w:pos="885"/>
          <w:tab w:val="left" w:pos="886"/>
          <w:tab w:val="left" w:pos="2030"/>
          <w:tab w:val="left" w:pos="3867"/>
          <w:tab w:val="left" w:pos="5433"/>
          <w:tab w:val="left" w:pos="7073"/>
          <w:tab w:val="left" w:pos="7933"/>
          <w:tab w:val="left" w:pos="8854"/>
        </w:tabs>
        <w:ind w:left="115" w:right="112" w:firstLine="0"/>
        <w:rPr>
          <w:rFonts w:ascii="Times New Roman" w:hAnsi="Times New Roman" w:cs="Times New Roman"/>
          <w:sz w:val="24"/>
          <w:szCs w:val="24"/>
        </w:rPr>
      </w:pPr>
      <w:r w:rsidRPr="006C2949">
        <w:rPr>
          <w:rFonts w:ascii="Times New Roman" w:hAnsi="Times New Roman" w:cs="Times New Roman"/>
          <w:color w:val="000009"/>
          <w:spacing w:val="-4"/>
          <w:sz w:val="24"/>
          <w:szCs w:val="24"/>
        </w:rPr>
        <w:t>DGUE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debitamente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compilato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scaricabile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4"/>
          <w:sz w:val="24"/>
          <w:szCs w:val="24"/>
        </w:rPr>
        <w:t>dal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4"/>
          <w:sz w:val="24"/>
          <w:szCs w:val="24"/>
        </w:rPr>
        <w:t>sito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ab/>
      </w:r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internet: </w:t>
      </w:r>
      <w:hyperlink r:id="rId9">
        <w:r w:rsidRPr="006C2949">
          <w:rPr>
            <w:rFonts w:ascii="Times New Roman" w:hAnsi="Times New Roman" w:cs="Times New Roman"/>
            <w:color w:val="00007F"/>
            <w:spacing w:val="-2"/>
            <w:sz w:val="24"/>
            <w:szCs w:val="24"/>
            <w:u w:val="single" w:color="00007F"/>
          </w:rPr>
          <w:t>http://www.mit.gov.it/comunicazione/news/documento-di-gara-unico-europeo-dgue</w:t>
        </w:r>
      </w:hyperlink>
      <w:r w:rsidRPr="006C2949">
        <w:rPr>
          <w:rFonts w:ascii="Times New Roman" w:hAnsi="Times New Roman" w:cs="Times New Roman"/>
          <w:color w:val="000009"/>
          <w:spacing w:val="-2"/>
          <w:sz w:val="24"/>
          <w:szCs w:val="24"/>
        </w:rPr>
        <w:t>;</w:t>
      </w: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6C2949">
      <w:pPr>
        <w:spacing w:before="221"/>
        <w:ind w:left="115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49">
        <w:rPr>
          <w:rFonts w:ascii="Times New Roman" w:hAnsi="Times New Roman" w:cs="Times New Roman"/>
          <w:b/>
          <w:color w:val="000009"/>
          <w:sz w:val="24"/>
          <w:szCs w:val="24"/>
        </w:rPr>
        <w:t>N.B.</w:t>
      </w:r>
      <w:r w:rsidRPr="006C2949">
        <w:rPr>
          <w:rFonts w:ascii="Times New Roman" w:hAnsi="Times New Roman" w:cs="Times New Roman"/>
          <w:color w:val="000009"/>
          <w:sz w:val="24"/>
          <w:szCs w:val="24"/>
        </w:rPr>
        <w:t>:LarelativamanifestazionediinteressedovràrecarecomeOGGETTOlaseguentedicitura: “</w:t>
      </w:r>
      <w:r w:rsidRPr="006C2949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AVVISO DI PREINFORMAZIONE FINALIZZATO AD AVVIARE UN'INDAGINE DI MERCATO PER L'AFFIDAMENTO DIRETTO DEL </w:t>
      </w:r>
      <w:r w:rsidR="0009728E">
        <w:rPr>
          <w:rFonts w:ascii="Times New Roman" w:hAnsi="Times New Roman" w:cs="Times New Roman"/>
          <w:b/>
          <w:color w:val="000009"/>
          <w:sz w:val="24"/>
          <w:szCs w:val="24"/>
        </w:rPr>
        <w:t>“CENTRO SERVIZI FAMIGLIE”</w:t>
      </w:r>
      <w:r w:rsidRPr="006C2949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.</w:t>
      </w:r>
    </w:p>
    <w:p w:rsidR="00140578" w:rsidRDefault="00140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578" w:rsidRPr="000F2FF5" w:rsidRDefault="006C2949" w:rsidP="0009728E">
      <w:pPr>
        <w:pStyle w:val="Titolo2"/>
        <w:tabs>
          <w:tab w:val="left" w:pos="1541"/>
          <w:tab w:val="left" w:pos="1996"/>
          <w:tab w:val="left" w:pos="3817"/>
          <w:tab w:val="left" w:pos="4748"/>
          <w:tab w:val="left" w:pos="6262"/>
          <w:tab w:val="left" w:pos="7855"/>
          <w:tab w:val="left" w:pos="8312"/>
          <w:tab w:val="left" w:pos="9301"/>
        </w:tabs>
        <w:spacing w:before="101"/>
        <w:ind w:right="116"/>
        <w:rPr>
          <w:rFonts w:ascii="Times New Roman" w:hAnsi="Times New Roman" w:cs="Times New Roman"/>
          <w:bCs w:val="0"/>
          <w:color w:val="000009"/>
        </w:rPr>
      </w:pPr>
      <w:r w:rsidRPr="000F2FF5">
        <w:rPr>
          <w:rFonts w:ascii="Times New Roman" w:hAnsi="Times New Roman" w:cs="Times New Roman"/>
          <w:bCs w:val="0"/>
          <w:color w:val="000009"/>
        </w:rPr>
        <w:t>M</w:t>
      </w:r>
      <w:r w:rsidR="000F2FF5">
        <w:rPr>
          <w:rFonts w:ascii="Times New Roman" w:hAnsi="Times New Roman" w:cs="Times New Roman"/>
          <w:bCs w:val="0"/>
          <w:color w:val="000009"/>
        </w:rPr>
        <w:t>odalità di svolgimento della successiva procedura di scelta del contraente</w:t>
      </w:r>
    </w:p>
    <w:p w:rsidR="00140578" w:rsidRPr="00C00350" w:rsidRDefault="006C2949">
      <w:pPr>
        <w:pStyle w:val="Corpotesto"/>
        <w:ind w:left="115" w:right="116"/>
        <w:jc w:val="both"/>
        <w:rPr>
          <w:rFonts w:ascii="Times New Roman" w:hAnsi="Times New Roman" w:cs="Times New Roman"/>
        </w:rPr>
      </w:pPr>
      <w:r w:rsidRPr="00C00350">
        <w:rPr>
          <w:rFonts w:ascii="Times New Roman" w:hAnsi="Times New Roman" w:cs="Times New Roman"/>
          <w:color w:val="000009"/>
        </w:rPr>
        <w:t>Saranno invitate a formulare il proprio preventivo di spesa tutte le imprese che avranno manifestato interesse attraverso gliallegatimodellientro il termine prescritto. Sarà effettuata RDO/ODAsu MEPA adottando il criterio del prezzo più basso.</w:t>
      </w:r>
    </w:p>
    <w:p w:rsidR="00140578" w:rsidRPr="00C00350" w:rsidRDefault="00140578">
      <w:pPr>
        <w:pStyle w:val="Corpotesto"/>
        <w:spacing w:before="5"/>
        <w:rPr>
          <w:rFonts w:ascii="Times New Roman" w:hAnsi="Times New Roman" w:cs="Times New Roman"/>
        </w:rPr>
      </w:pPr>
    </w:p>
    <w:p w:rsidR="00140578" w:rsidRPr="00C00350" w:rsidRDefault="006C2949">
      <w:pPr>
        <w:pStyle w:val="Titolo2"/>
        <w:spacing w:line="281" w:lineRule="exact"/>
        <w:rPr>
          <w:rFonts w:ascii="Times New Roman" w:hAnsi="Times New Roman" w:cs="Times New Roman"/>
        </w:rPr>
      </w:pPr>
      <w:r w:rsidRPr="00C00350">
        <w:rPr>
          <w:rFonts w:ascii="Times New Roman" w:hAnsi="Times New Roman" w:cs="Times New Roman"/>
          <w:color w:val="000009"/>
        </w:rPr>
        <w:t>C</w:t>
      </w:r>
      <w:r w:rsidR="000F2FF5">
        <w:rPr>
          <w:rFonts w:ascii="Times New Roman" w:hAnsi="Times New Roman" w:cs="Times New Roman"/>
          <w:color w:val="000009"/>
        </w:rPr>
        <w:t>riterio di selezione</w:t>
      </w:r>
    </w:p>
    <w:p w:rsidR="00140578" w:rsidRPr="0009728E" w:rsidRDefault="006C2949">
      <w:pPr>
        <w:pStyle w:val="Corpotesto"/>
        <w:ind w:left="115" w:right="124"/>
        <w:jc w:val="both"/>
        <w:rPr>
          <w:rFonts w:ascii="Times New Roman" w:hAnsi="Times New Roman" w:cs="Times New Roman"/>
          <w:color w:val="FF0000"/>
        </w:rPr>
      </w:pPr>
      <w:r w:rsidRPr="00C00350">
        <w:rPr>
          <w:rFonts w:ascii="Times New Roman" w:hAnsi="Times New Roman" w:cs="Times New Roman"/>
          <w:color w:val="000009"/>
        </w:rPr>
        <w:t>L’Amministrazionesiriservadiaffidarelagestioneachiavràformulatoilprezzopiùbassoper l’esecuzione delle prestazioni costituenti l’oggetto del servizio.</w:t>
      </w: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6C2949">
      <w:pPr>
        <w:pStyle w:val="Titolo2"/>
        <w:spacing w:before="232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  <w:spacing w:val="-2"/>
        </w:rPr>
        <w:t>M</w:t>
      </w:r>
      <w:r w:rsidR="000F2FF5">
        <w:rPr>
          <w:rFonts w:ascii="Times New Roman" w:hAnsi="Times New Roman" w:cs="Times New Roman"/>
          <w:color w:val="000009"/>
          <w:spacing w:val="-2"/>
        </w:rPr>
        <w:t>odalità di pubblicazione del presente avviso</w:t>
      </w:r>
    </w:p>
    <w:p w:rsidR="00140578" w:rsidRDefault="006C2949" w:rsidP="00C00350">
      <w:pPr>
        <w:pStyle w:val="Corpotesto"/>
        <w:tabs>
          <w:tab w:val="left" w:pos="2398"/>
          <w:tab w:val="left" w:pos="5674"/>
          <w:tab w:val="left" w:pos="8474"/>
        </w:tabs>
        <w:spacing w:before="1"/>
        <w:ind w:left="115" w:right="109"/>
        <w:rPr>
          <w:rFonts w:ascii="Times New Roman" w:hAnsi="Times New Roman" w:cs="Times New Roman"/>
          <w:color w:val="000009"/>
          <w:spacing w:val="40"/>
        </w:rPr>
      </w:pPr>
      <w:r w:rsidRPr="006C2949">
        <w:rPr>
          <w:rFonts w:ascii="Times New Roman" w:hAnsi="Times New Roman" w:cs="Times New Roman"/>
          <w:color w:val="000009"/>
        </w:rPr>
        <w:t xml:space="preserve">IlpresenteavvisoresteràpubblicatosulsitoufficialedelComunediCanosadi Puglia,nella </w:t>
      </w:r>
      <w:r w:rsidRPr="006C2949">
        <w:rPr>
          <w:rFonts w:ascii="Times New Roman" w:hAnsi="Times New Roman" w:cs="Times New Roman"/>
          <w:color w:val="000009"/>
          <w:spacing w:val="-2"/>
        </w:rPr>
        <w:t>sezione</w:t>
      </w:r>
      <w:r w:rsidRPr="006C2949">
        <w:rPr>
          <w:rFonts w:ascii="Times New Roman" w:hAnsi="Times New Roman" w:cs="Times New Roman"/>
          <w:color w:val="000009"/>
        </w:rPr>
        <w:tab/>
      </w:r>
      <w:r w:rsidRPr="006C2949">
        <w:rPr>
          <w:rFonts w:ascii="Times New Roman" w:hAnsi="Times New Roman" w:cs="Times New Roman"/>
          <w:color w:val="000009"/>
          <w:spacing w:val="-2"/>
        </w:rPr>
        <w:t>Amministrazione</w:t>
      </w:r>
      <w:r w:rsidRPr="006C2949">
        <w:rPr>
          <w:rFonts w:ascii="Times New Roman" w:hAnsi="Times New Roman" w:cs="Times New Roman"/>
          <w:color w:val="000009"/>
        </w:rPr>
        <w:tab/>
      </w:r>
      <w:r w:rsidRPr="006C2949">
        <w:rPr>
          <w:rFonts w:ascii="Times New Roman" w:hAnsi="Times New Roman" w:cs="Times New Roman"/>
          <w:color w:val="000009"/>
          <w:spacing w:val="-2"/>
        </w:rPr>
        <w:t>Trasparente,</w:t>
      </w:r>
      <w:r w:rsidRPr="006C2949">
        <w:rPr>
          <w:rFonts w:ascii="Times New Roman" w:hAnsi="Times New Roman" w:cs="Times New Roman"/>
          <w:color w:val="000009"/>
        </w:rPr>
        <w:tab/>
      </w:r>
      <w:r w:rsidRPr="006C2949">
        <w:rPr>
          <w:rFonts w:ascii="Times New Roman" w:hAnsi="Times New Roman" w:cs="Times New Roman"/>
          <w:color w:val="000009"/>
          <w:spacing w:val="-2"/>
        </w:rPr>
        <w:t>all’indirizzo: https://</w:t>
      </w:r>
      <w:hyperlink r:id="rId10">
        <w:r w:rsidRPr="00C00350">
          <w:rPr>
            <w:rFonts w:ascii="Times New Roman" w:hAnsi="Times New Roman" w:cs="Times New Roman"/>
            <w:color w:val="000009"/>
          </w:rPr>
          <w:t>www.comune.canosa.bt.it/amministrazione-trasparente/bandi-di-gara-e-contratti</w:t>
        </w:r>
      </w:hyperlink>
      <w:r w:rsidRPr="006C2949">
        <w:rPr>
          <w:rFonts w:ascii="Times New Roman" w:hAnsi="Times New Roman" w:cs="Times New Roman"/>
          <w:color w:val="000009"/>
        </w:rPr>
        <w:t xml:space="preserve">per </w:t>
      </w:r>
      <w:r w:rsidR="00C00350" w:rsidRPr="00C00350">
        <w:rPr>
          <w:rFonts w:ascii="Times New Roman" w:hAnsi="Times New Roman" w:cs="Times New Roman"/>
          <w:color w:val="000009"/>
        </w:rPr>
        <w:t>giorni n. 15</w:t>
      </w:r>
      <w:r w:rsidRPr="006C2949">
        <w:rPr>
          <w:rFonts w:ascii="Times New Roman" w:hAnsi="Times New Roman" w:cs="Times New Roman"/>
          <w:color w:val="000009"/>
        </w:rPr>
        <w:t>a decorrere dalla data di pubblicazione, ovvero fino al</w:t>
      </w:r>
      <w:r w:rsidR="00C00350" w:rsidRPr="00C00350">
        <w:rPr>
          <w:rFonts w:ascii="Times New Roman" w:hAnsi="Times New Roman" w:cs="Times New Roman"/>
          <w:color w:val="000009"/>
        </w:rPr>
        <w:t>le ore 12.01 del 15 settembre 2023.</w:t>
      </w:r>
    </w:p>
    <w:p w:rsidR="00C00350" w:rsidRPr="006C2949" w:rsidRDefault="00C00350" w:rsidP="00C00350">
      <w:pPr>
        <w:pStyle w:val="Corpotesto"/>
        <w:tabs>
          <w:tab w:val="left" w:pos="2398"/>
          <w:tab w:val="left" w:pos="5674"/>
          <w:tab w:val="left" w:pos="8474"/>
        </w:tabs>
        <w:spacing w:before="1"/>
        <w:ind w:left="115" w:right="109"/>
        <w:rPr>
          <w:rFonts w:ascii="Times New Roman" w:hAnsi="Times New Roman" w:cs="Times New Roman"/>
        </w:rPr>
      </w:pPr>
    </w:p>
    <w:p w:rsidR="00140578" w:rsidRPr="006C2949" w:rsidRDefault="006C2949" w:rsidP="008910ED">
      <w:pPr>
        <w:pStyle w:val="Titolo2"/>
        <w:spacing w:before="222"/>
        <w:rPr>
          <w:rFonts w:ascii="Times New Roman" w:hAnsi="Times New Roman" w:cs="Times New Roman"/>
          <w:b w:val="0"/>
        </w:rPr>
      </w:pPr>
      <w:r w:rsidRPr="006C2949">
        <w:rPr>
          <w:rFonts w:ascii="Times New Roman" w:hAnsi="Times New Roman" w:cs="Times New Roman"/>
          <w:color w:val="000009"/>
          <w:spacing w:val="-4"/>
        </w:rPr>
        <w:t>T</w:t>
      </w:r>
      <w:r w:rsidR="000F2FF5">
        <w:rPr>
          <w:rFonts w:ascii="Times New Roman" w:hAnsi="Times New Roman" w:cs="Times New Roman"/>
          <w:color w:val="000009"/>
          <w:spacing w:val="-4"/>
        </w:rPr>
        <w:t xml:space="preserve">rattamento dei dati personali </w:t>
      </w:r>
    </w:p>
    <w:p w:rsidR="00140578" w:rsidRPr="006C2949" w:rsidRDefault="006C2949">
      <w:pPr>
        <w:pStyle w:val="Corpotesto"/>
        <w:ind w:left="115" w:right="117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 xml:space="preserve">Il Comune di Canosa di Puglia in conformità al Regolamento 2016/679/UE (General Data </w:t>
      </w:r>
      <w:proofErr w:type="spellStart"/>
      <w:r w:rsidRPr="006C2949">
        <w:rPr>
          <w:rFonts w:ascii="Times New Roman" w:hAnsi="Times New Roman" w:cs="Times New Roman"/>
          <w:color w:val="000009"/>
        </w:rPr>
        <w:t>ProtectionRegulation</w:t>
      </w:r>
      <w:proofErr w:type="spellEnd"/>
      <w:r w:rsidRPr="006C2949">
        <w:rPr>
          <w:rFonts w:ascii="Times New Roman" w:hAnsi="Times New Roman" w:cs="Times New Roman"/>
          <w:color w:val="000009"/>
        </w:rPr>
        <w:t>–GDPR) La informa sulle modalitàditrattamento deidatida Leiforniti, in sede di presentazionedell’offerta.</w:t>
      </w:r>
    </w:p>
    <w:p w:rsidR="00140578" w:rsidRPr="006C2949" w:rsidRDefault="006C2949">
      <w:pPr>
        <w:pStyle w:val="Corpotesto"/>
        <w:ind w:left="115" w:right="118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 xml:space="preserve">I dati saranno comunicati ad ANAC, Autorità giudiziaria, Ministero dell’Interno/Prefetture, Agenzia delle entrate ed enti previdenziali e diffusi attraverso il sito istituzionale, sezione Amministrazione Trasparente,ai sensi degli artt. 23 e 37 del D.Lgs. n. 33/2013 e </w:t>
      </w:r>
      <w:proofErr w:type="spellStart"/>
      <w:r w:rsidRPr="006C2949">
        <w:rPr>
          <w:rFonts w:ascii="Times New Roman" w:hAnsi="Times New Roman" w:cs="Times New Roman"/>
          <w:color w:val="000009"/>
        </w:rPr>
        <w:t>s.m.i.</w:t>
      </w:r>
      <w:proofErr w:type="spellEnd"/>
      <w:r w:rsidRPr="006C2949">
        <w:rPr>
          <w:rFonts w:ascii="Times New Roman" w:hAnsi="Times New Roman" w:cs="Times New Roman"/>
          <w:color w:val="000009"/>
        </w:rPr>
        <w:t xml:space="preserve"> Si precisacheladiffusioneha adoggettosololadenominazione delleimprese eidaticomunidel legale rappresentante, ove essi siano contenuti nella ragione sociale delle stesse.</w:t>
      </w:r>
    </w:p>
    <w:p w:rsidR="00140578" w:rsidRPr="006C2949" w:rsidRDefault="006C2949">
      <w:pPr>
        <w:pStyle w:val="Corpotesto"/>
        <w:ind w:left="115" w:right="118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Restano salvi i divieti di diffusione e le limitazioni ai trattamenti stabiliti per particolari categorie di dati dall’art. 10 del GDPR.</w:t>
      </w:r>
    </w:p>
    <w:p w:rsidR="000F2FF5" w:rsidRDefault="000F2FF5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</w:rPr>
      </w:pPr>
    </w:p>
    <w:p w:rsidR="000F2FF5" w:rsidRDefault="000F2FF5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</w:rPr>
      </w:pPr>
    </w:p>
    <w:p w:rsidR="000F2FF5" w:rsidRDefault="000F2FF5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</w:rPr>
      </w:pPr>
    </w:p>
    <w:p w:rsidR="000F2FF5" w:rsidRDefault="000F2FF5">
      <w:pPr>
        <w:pStyle w:val="Corpotesto"/>
        <w:ind w:left="115" w:right="124"/>
        <w:jc w:val="both"/>
        <w:rPr>
          <w:rFonts w:ascii="Times New Roman" w:hAnsi="Times New Roman" w:cs="Times New Roman"/>
          <w:color w:val="000009"/>
        </w:rPr>
      </w:pPr>
    </w:p>
    <w:p w:rsidR="00140578" w:rsidRPr="006C2949" w:rsidRDefault="006C2949">
      <w:pPr>
        <w:pStyle w:val="Corpotesto"/>
        <w:ind w:left="115" w:right="124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Ilperiododiconservazione,aisensidell’art.5,par.1,lett.e)delRegolamento2016/679/UE,è illimitatoperisoggettiaggiudicatarieparia10anni dallaconclusionedellaprocedura,pergli altri partecipanti.</w:t>
      </w:r>
    </w:p>
    <w:p w:rsidR="00140578" w:rsidRPr="006C2949" w:rsidRDefault="006C2949">
      <w:pPr>
        <w:pStyle w:val="Corpotesto"/>
        <w:ind w:left="115" w:right="118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 xml:space="preserve">LecompetonoidirittiprevistidalRegolamento2016/679/UEe,inparticolare,potràchiedere all’indirizzo email del delegato del trattamento sopra indicato l’accesso ai dati personali cheLa riguardano, la rettificato, ricorrendone gli estremi, la cancellazione o la limitazione del </w:t>
      </w:r>
      <w:r w:rsidRPr="006C2949">
        <w:rPr>
          <w:rFonts w:ascii="Times New Roman" w:hAnsi="Times New Roman" w:cs="Times New Roman"/>
          <w:color w:val="000009"/>
          <w:spacing w:val="-2"/>
        </w:rPr>
        <w:t>trattamento.</w:t>
      </w:r>
    </w:p>
    <w:p w:rsidR="00140578" w:rsidRPr="006C2949" w:rsidRDefault="006C2949" w:rsidP="003279C1">
      <w:pPr>
        <w:pStyle w:val="Corpotesto"/>
        <w:ind w:left="115" w:right="120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Ha diritto diproporre reclamo, aisensi dell’art. 77del Regolamento 2016/679/UE, alGarante per la protezione dei dati personali con sede a Roma. Il conferimento dei dati discende da unobbligo legale ed è necessario per la conclusione del contratto di appalto, pertanto l’interessato ha l’obbligo di fornire i dati personali, pena l’impossibilità di partecipare alla</w:t>
      </w:r>
      <w:r w:rsidRPr="006C2949">
        <w:rPr>
          <w:rFonts w:ascii="Times New Roman" w:hAnsi="Times New Roman" w:cs="Times New Roman"/>
          <w:color w:val="000009"/>
          <w:spacing w:val="-4"/>
        </w:rPr>
        <w:t>gara.</w:t>
      </w:r>
    </w:p>
    <w:p w:rsidR="00140578" w:rsidRPr="006C2949" w:rsidRDefault="00140578">
      <w:pPr>
        <w:pStyle w:val="Corpotesto"/>
        <w:spacing w:before="10"/>
        <w:rPr>
          <w:rFonts w:ascii="Times New Roman" w:hAnsi="Times New Roman" w:cs="Times New Roman"/>
        </w:rPr>
      </w:pPr>
    </w:p>
    <w:p w:rsidR="00140578" w:rsidRPr="006C2949" w:rsidRDefault="006C2949">
      <w:pPr>
        <w:pStyle w:val="Titolo2"/>
        <w:spacing w:line="281" w:lineRule="exact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R</w:t>
      </w:r>
      <w:r w:rsidR="000F2FF5">
        <w:rPr>
          <w:rFonts w:ascii="Times New Roman" w:hAnsi="Times New Roman" w:cs="Times New Roman"/>
          <w:color w:val="000009"/>
        </w:rPr>
        <w:t>esponsabile del procedimento</w:t>
      </w:r>
    </w:p>
    <w:p w:rsidR="00140578" w:rsidRPr="006C2949" w:rsidRDefault="006C2949">
      <w:pPr>
        <w:pStyle w:val="Corpotesto"/>
        <w:ind w:left="115" w:right="126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Il responsabile del procedimento ai sensi dell</w:t>
      </w:r>
      <w:r w:rsidR="003279C1">
        <w:rPr>
          <w:rFonts w:ascii="Times New Roman" w:hAnsi="Times New Roman" w:cs="Times New Roman"/>
          <w:color w:val="000009"/>
        </w:rPr>
        <w:t>’art. 15 del D.</w:t>
      </w:r>
      <w:r w:rsidRPr="006C2949">
        <w:rPr>
          <w:rFonts w:ascii="Times New Roman" w:hAnsi="Times New Roman" w:cs="Times New Roman"/>
          <w:color w:val="000009"/>
        </w:rPr>
        <w:t xml:space="preserve">lgs. </w:t>
      </w:r>
      <w:r w:rsidR="003279C1">
        <w:rPr>
          <w:rFonts w:ascii="Times New Roman" w:hAnsi="Times New Roman" w:cs="Times New Roman"/>
          <w:color w:val="000009"/>
        </w:rPr>
        <w:t>36/2023</w:t>
      </w:r>
      <w:r w:rsidRPr="006C2949">
        <w:rPr>
          <w:rFonts w:ascii="Times New Roman" w:hAnsi="Times New Roman" w:cs="Times New Roman"/>
          <w:color w:val="000009"/>
        </w:rPr>
        <w:t xml:space="preserve"> è l’Avv. Caterina Navach, Dirigente del I Settore del Comune di Canosa di Puglia.</w:t>
      </w:r>
    </w:p>
    <w:p w:rsidR="00140578" w:rsidRPr="006C2949" w:rsidRDefault="00140578">
      <w:pPr>
        <w:pStyle w:val="Corpotesto"/>
        <w:spacing w:before="11"/>
        <w:rPr>
          <w:rFonts w:ascii="Times New Roman" w:hAnsi="Times New Roman" w:cs="Times New Roman"/>
        </w:rPr>
      </w:pPr>
    </w:p>
    <w:p w:rsidR="00140578" w:rsidRPr="006C2949" w:rsidRDefault="006C2949">
      <w:pPr>
        <w:pStyle w:val="Titolo2"/>
        <w:spacing w:line="281" w:lineRule="exact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P</w:t>
      </w:r>
      <w:r w:rsidR="000F2FF5">
        <w:rPr>
          <w:rFonts w:ascii="Times New Roman" w:hAnsi="Times New Roman" w:cs="Times New Roman"/>
          <w:color w:val="000009"/>
        </w:rPr>
        <w:t>unti di contatto</w:t>
      </w:r>
    </w:p>
    <w:p w:rsidR="00140578" w:rsidRPr="006C2949" w:rsidRDefault="006C2949">
      <w:pPr>
        <w:pStyle w:val="Corpotesto"/>
        <w:spacing w:line="281" w:lineRule="exact"/>
        <w:ind w:left="115"/>
        <w:jc w:val="both"/>
        <w:rPr>
          <w:rFonts w:ascii="Times New Roman" w:hAnsi="Times New Roman" w:cs="Times New Roman"/>
        </w:rPr>
      </w:pPr>
      <w:r w:rsidRPr="006C2949">
        <w:rPr>
          <w:rFonts w:ascii="Times New Roman" w:hAnsi="Times New Roman" w:cs="Times New Roman"/>
          <w:color w:val="000009"/>
        </w:rPr>
        <w:t>Puntidicontatto:</w:t>
      </w:r>
      <w:r w:rsidR="003279C1" w:rsidRPr="000F2FF5">
        <w:rPr>
          <w:rFonts w:ascii="Times New Roman" w:hAnsi="Times New Roman" w:cs="Times New Roman"/>
          <w:color w:val="000009"/>
        </w:rPr>
        <w:t>Marilena Catalano</w:t>
      </w:r>
      <w:r w:rsidRPr="006C2949">
        <w:rPr>
          <w:rFonts w:ascii="Times New Roman" w:hAnsi="Times New Roman" w:cs="Times New Roman"/>
          <w:color w:val="000009"/>
        </w:rPr>
        <w:t>–</w:t>
      </w:r>
      <w:hyperlink r:id="rId11" w:history="1">
        <w:r w:rsidR="003279C1" w:rsidRPr="006B4F78">
          <w:rPr>
            <w:rStyle w:val="Collegamentoipertestuale"/>
            <w:rFonts w:ascii="Times New Roman" w:hAnsi="Times New Roman" w:cs="Times New Roman"/>
            <w:spacing w:val="-2"/>
            <w:u w:color="00007F"/>
          </w:rPr>
          <w:t>m.catalano@comune.canosa.bt.it</w:t>
        </w:r>
      </w:hyperlink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rPr>
          <w:rFonts w:ascii="Times New Roman" w:hAnsi="Times New Roman" w:cs="Times New Roman"/>
        </w:rPr>
      </w:pPr>
    </w:p>
    <w:p w:rsidR="00140578" w:rsidRPr="006C2949" w:rsidRDefault="00140578">
      <w:pPr>
        <w:pStyle w:val="Corpotesto"/>
        <w:spacing w:before="4"/>
        <w:rPr>
          <w:rFonts w:ascii="Times New Roman" w:hAnsi="Times New Roman" w:cs="Times New Roman"/>
        </w:rPr>
      </w:pPr>
    </w:p>
    <w:p w:rsidR="00140578" w:rsidRDefault="006C2949" w:rsidP="005664BC">
      <w:pPr>
        <w:pStyle w:val="Corpotesto"/>
        <w:spacing w:before="101"/>
        <w:ind w:left="7654" w:hanging="548"/>
        <w:jc w:val="right"/>
      </w:pPr>
      <w:r>
        <w:rPr>
          <w:rFonts w:ascii="Times New Roman" w:hAnsi="Times New Roman" w:cs="Times New Roman"/>
          <w:color w:val="000009"/>
        </w:rPr>
        <w:t>l</w:t>
      </w:r>
      <w:r w:rsidR="005664BC">
        <w:rPr>
          <w:rFonts w:ascii="Times New Roman" w:hAnsi="Times New Roman" w:cs="Times New Roman"/>
          <w:color w:val="000009"/>
        </w:rPr>
        <w:t xml:space="preserve">a Dirigente del I Settore </w:t>
      </w:r>
      <w:r>
        <w:rPr>
          <w:rFonts w:ascii="Times New Roman" w:hAnsi="Times New Roman" w:cs="Times New Roman"/>
          <w:color w:val="000009"/>
        </w:rPr>
        <w:t>A</w:t>
      </w:r>
      <w:r w:rsidRPr="006C2949">
        <w:rPr>
          <w:rFonts w:ascii="Times New Roman" w:hAnsi="Times New Roman" w:cs="Times New Roman"/>
          <w:color w:val="000009"/>
          <w:spacing w:val="-2"/>
        </w:rPr>
        <w:t>vv.CaterinaNavach</w:t>
      </w:r>
    </w:p>
    <w:sectPr w:rsidR="00140578" w:rsidSect="002342F4">
      <w:headerReference w:type="default" r:id="rId12"/>
      <w:pgSz w:w="11900" w:h="16840"/>
      <w:pgMar w:top="3100" w:right="1020" w:bottom="280" w:left="10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BC" w:rsidRDefault="005664BC">
      <w:r>
        <w:separator/>
      </w:r>
    </w:p>
  </w:endnote>
  <w:endnote w:type="continuationSeparator" w:id="0">
    <w:p w:rsidR="005664BC" w:rsidRDefault="005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BC" w:rsidRDefault="005664BC">
      <w:r>
        <w:separator/>
      </w:r>
    </w:p>
  </w:footnote>
  <w:footnote w:type="continuationSeparator" w:id="0">
    <w:p w:rsidR="005664BC" w:rsidRDefault="00566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BC" w:rsidRDefault="005664B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3415029</wp:posOffset>
          </wp:positionH>
          <wp:positionV relativeFrom="page">
            <wp:posOffset>722630</wp:posOffset>
          </wp:positionV>
          <wp:extent cx="730250" cy="833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25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8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90.6pt;margin-top:125.3pt;width:214.2pt;height:31.3pt;z-index:-251658240;mso-position-horizontal-relative:page;mso-position-vertical-relative:page" filled="f" stroked="f">
          <v:textbox inset="0,0,0,0">
            <w:txbxContent>
              <w:p w:rsidR="005664BC" w:rsidRDefault="005664BC">
                <w:pPr>
                  <w:spacing w:before="8" w:line="322" w:lineRule="exact"/>
                  <w:ind w:left="10" w:right="10"/>
                  <w:jc w:val="center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color w:val="000009"/>
                    <w:sz w:val="28"/>
                  </w:rPr>
                  <w:t>COMUNEDICANOSADI</w:t>
                </w:r>
                <w:r>
                  <w:rPr>
                    <w:rFonts w:ascii="Times New Roman"/>
                    <w:color w:val="000009"/>
                    <w:spacing w:val="-2"/>
                    <w:sz w:val="28"/>
                  </w:rPr>
                  <w:t xml:space="preserve"> PUGLIA</w:t>
                </w:r>
              </w:p>
              <w:p w:rsidR="005664BC" w:rsidRDefault="005664BC">
                <w:pPr>
                  <w:spacing w:line="276" w:lineRule="exact"/>
                  <w:ind w:left="10" w:right="27"/>
                  <w:jc w:val="center"/>
                  <w:rPr>
                    <w:rFonts w:ascii="Times New Roman"/>
                    <w:i/>
                    <w:sz w:val="24"/>
                  </w:rPr>
                </w:pPr>
                <w:r>
                  <w:rPr>
                    <w:rFonts w:ascii="Times New Roman"/>
                    <w:i/>
                    <w:color w:val="000009"/>
                    <w:sz w:val="24"/>
                    <w:u w:val="single" w:color="000009"/>
                  </w:rPr>
                  <w:t>ProvinciadiBarlettaAndria</w:t>
                </w:r>
                <w:r>
                  <w:rPr>
                    <w:rFonts w:ascii="Times New Roman"/>
                    <w:i/>
                    <w:color w:val="000009"/>
                    <w:spacing w:val="-2"/>
                    <w:sz w:val="24"/>
                    <w:u w:val="single" w:color="000009"/>
                  </w:rPr>
                  <w:t>Trani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13E"/>
    <w:multiLevelType w:val="hybridMultilevel"/>
    <w:tmpl w:val="74F8F2C2"/>
    <w:lvl w:ilvl="0" w:tplc="B16030C0">
      <w:numFmt w:val="bullet"/>
      <w:lvlText w:val="-"/>
      <w:lvlJc w:val="left"/>
      <w:pPr>
        <w:ind w:left="116" w:hanging="134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w w:val="100"/>
        <w:sz w:val="24"/>
        <w:szCs w:val="24"/>
        <w:lang w:val="it-IT" w:eastAsia="en-US" w:bidi="ar-SA"/>
      </w:rPr>
    </w:lvl>
    <w:lvl w:ilvl="1" w:tplc="C4405782">
      <w:numFmt w:val="bullet"/>
      <w:lvlText w:val="•"/>
      <w:lvlJc w:val="left"/>
      <w:pPr>
        <w:ind w:left="1094" w:hanging="134"/>
      </w:pPr>
      <w:rPr>
        <w:rFonts w:hint="default"/>
        <w:lang w:val="it-IT" w:eastAsia="en-US" w:bidi="ar-SA"/>
      </w:rPr>
    </w:lvl>
    <w:lvl w:ilvl="2" w:tplc="7F2AECB0">
      <w:numFmt w:val="bullet"/>
      <w:lvlText w:val="•"/>
      <w:lvlJc w:val="left"/>
      <w:pPr>
        <w:ind w:left="2068" w:hanging="134"/>
      </w:pPr>
      <w:rPr>
        <w:rFonts w:hint="default"/>
        <w:lang w:val="it-IT" w:eastAsia="en-US" w:bidi="ar-SA"/>
      </w:rPr>
    </w:lvl>
    <w:lvl w:ilvl="3" w:tplc="B678C996">
      <w:numFmt w:val="bullet"/>
      <w:lvlText w:val="•"/>
      <w:lvlJc w:val="left"/>
      <w:pPr>
        <w:ind w:left="3042" w:hanging="134"/>
      </w:pPr>
      <w:rPr>
        <w:rFonts w:hint="default"/>
        <w:lang w:val="it-IT" w:eastAsia="en-US" w:bidi="ar-SA"/>
      </w:rPr>
    </w:lvl>
    <w:lvl w:ilvl="4" w:tplc="1B5E35AC">
      <w:numFmt w:val="bullet"/>
      <w:lvlText w:val="•"/>
      <w:lvlJc w:val="left"/>
      <w:pPr>
        <w:ind w:left="4016" w:hanging="134"/>
      </w:pPr>
      <w:rPr>
        <w:rFonts w:hint="default"/>
        <w:lang w:val="it-IT" w:eastAsia="en-US" w:bidi="ar-SA"/>
      </w:rPr>
    </w:lvl>
    <w:lvl w:ilvl="5" w:tplc="92289668">
      <w:numFmt w:val="bullet"/>
      <w:lvlText w:val="•"/>
      <w:lvlJc w:val="left"/>
      <w:pPr>
        <w:ind w:left="4990" w:hanging="134"/>
      </w:pPr>
      <w:rPr>
        <w:rFonts w:hint="default"/>
        <w:lang w:val="it-IT" w:eastAsia="en-US" w:bidi="ar-SA"/>
      </w:rPr>
    </w:lvl>
    <w:lvl w:ilvl="6" w:tplc="9F5859A0">
      <w:numFmt w:val="bullet"/>
      <w:lvlText w:val="•"/>
      <w:lvlJc w:val="left"/>
      <w:pPr>
        <w:ind w:left="5964" w:hanging="134"/>
      </w:pPr>
      <w:rPr>
        <w:rFonts w:hint="default"/>
        <w:lang w:val="it-IT" w:eastAsia="en-US" w:bidi="ar-SA"/>
      </w:rPr>
    </w:lvl>
    <w:lvl w:ilvl="7" w:tplc="D09EC856">
      <w:numFmt w:val="bullet"/>
      <w:lvlText w:val="•"/>
      <w:lvlJc w:val="left"/>
      <w:pPr>
        <w:ind w:left="6938" w:hanging="134"/>
      </w:pPr>
      <w:rPr>
        <w:rFonts w:hint="default"/>
        <w:lang w:val="it-IT" w:eastAsia="en-US" w:bidi="ar-SA"/>
      </w:rPr>
    </w:lvl>
    <w:lvl w:ilvl="8" w:tplc="45A42B82">
      <w:numFmt w:val="bullet"/>
      <w:lvlText w:val="•"/>
      <w:lvlJc w:val="left"/>
      <w:pPr>
        <w:ind w:left="7912" w:hanging="134"/>
      </w:pPr>
      <w:rPr>
        <w:rFonts w:hint="default"/>
        <w:lang w:val="it-IT" w:eastAsia="en-US" w:bidi="ar-SA"/>
      </w:rPr>
    </w:lvl>
  </w:abstractNum>
  <w:abstractNum w:abstractNumId="1">
    <w:nsid w:val="0D9B1AD4"/>
    <w:multiLevelType w:val="hybridMultilevel"/>
    <w:tmpl w:val="CDB2DC52"/>
    <w:lvl w:ilvl="0" w:tplc="B2EA352C">
      <w:start w:val="1"/>
      <w:numFmt w:val="decimal"/>
      <w:lvlText w:val="%1)"/>
      <w:lvlJc w:val="left"/>
      <w:pPr>
        <w:ind w:left="393" w:hanging="2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it-IT" w:eastAsia="en-US" w:bidi="ar-SA"/>
      </w:rPr>
    </w:lvl>
    <w:lvl w:ilvl="1" w:tplc="26C26028">
      <w:numFmt w:val="bullet"/>
      <w:lvlText w:val="•"/>
      <w:lvlJc w:val="left"/>
      <w:pPr>
        <w:ind w:left="1346" w:hanging="278"/>
      </w:pPr>
      <w:rPr>
        <w:rFonts w:hint="default"/>
        <w:lang w:val="it-IT" w:eastAsia="en-US" w:bidi="ar-SA"/>
      </w:rPr>
    </w:lvl>
    <w:lvl w:ilvl="2" w:tplc="401E2B86">
      <w:numFmt w:val="bullet"/>
      <w:lvlText w:val="•"/>
      <w:lvlJc w:val="left"/>
      <w:pPr>
        <w:ind w:left="2292" w:hanging="278"/>
      </w:pPr>
      <w:rPr>
        <w:rFonts w:hint="default"/>
        <w:lang w:val="it-IT" w:eastAsia="en-US" w:bidi="ar-SA"/>
      </w:rPr>
    </w:lvl>
    <w:lvl w:ilvl="3" w:tplc="1972B28A">
      <w:numFmt w:val="bullet"/>
      <w:lvlText w:val="•"/>
      <w:lvlJc w:val="left"/>
      <w:pPr>
        <w:ind w:left="3238" w:hanging="278"/>
      </w:pPr>
      <w:rPr>
        <w:rFonts w:hint="default"/>
        <w:lang w:val="it-IT" w:eastAsia="en-US" w:bidi="ar-SA"/>
      </w:rPr>
    </w:lvl>
    <w:lvl w:ilvl="4" w:tplc="F56E04E2">
      <w:numFmt w:val="bullet"/>
      <w:lvlText w:val="•"/>
      <w:lvlJc w:val="left"/>
      <w:pPr>
        <w:ind w:left="4184" w:hanging="278"/>
      </w:pPr>
      <w:rPr>
        <w:rFonts w:hint="default"/>
        <w:lang w:val="it-IT" w:eastAsia="en-US" w:bidi="ar-SA"/>
      </w:rPr>
    </w:lvl>
    <w:lvl w:ilvl="5" w:tplc="BFD498A2">
      <w:numFmt w:val="bullet"/>
      <w:lvlText w:val="•"/>
      <w:lvlJc w:val="left"/>
      <w:pPr>
        <w:ind w:left="5130" w:hanging="278"/>
      </w:pPr>
      <w:rPr>
        <w:rFonts w:hint="default"/>
        <w:lang w:val="it-IT" w:eastAsia="en-US" w:bidi="ar-SA"/>
      </w:rPr>
    </w:lvl>
    <w:lvl w:ilvl="6" w:tplc="24F2A920">
      <w:numFmt w:val="bullet"/>
      <w:lvlText w:val="•"/>
      <w:lvlJc w:val="left"/>
      <w:pPr>
        <w:ind w:left="6076" w:hanging="278"/>
      </w:pPr>
      <w:rPr>
        <w:rFonts w:hint="default"/>
        <w:lang w:val="it-IT" w:eastAsia="en-US" w:bidi="ar-SA"/>
      </w:rPr>
    </w:lvl>
    <w:lvl w:ilvl="7" w:tplc="D8A608DE">
      <w:numFmt w:val="bullet"/>
      <w:lvlText w:val="•"/>
      <w:lvlJc w:val="left"/>
      <w:pPr>
        <w:ind w:left="7022" w:hanging="278"/>
      </w:pPr>
      <w:rPr>
        <w:rFonts w:hint="default"/>
        <w:lang w:val="it-IT" w:eastAsia="en-US" w:bidi="ar-SA"/>
      </w:rPr>
    </w:lvl>
    <w:lvl w:ilvl="8" w:tplc="9DC4DC5C">
      <w:numFmt w:val="bullet"/>
      <w:lvlText w:val="•"/>
      <w:lvlJc w:val="left"/>
      <w:pPr>
        <w:ind w:left="7968" w:hanging="278"/>
      </w:pPr>
      <w:rPr>
        <w:rFonts w:hint="default"/>
        <w:lang w:val="it-IT" w:eastAsia="en-US" w:bidi="ar-SA"/>
      </w:rPr>
    </w:lvl>
  </w:abstractNum>
  <w:abstractNum w:abstractNumId="2">
    <w:nsid w:val="1DF86EAC"/>
    <w:multiLevelType w:val="hybridMultilevel"/>
    <w:tmpl w:val="0D6C3B48"/>
    <w:lvl w:ilvl="0" w:tplc="BB4CDC4C">
      <w:start w:val="1"/>
      <w:numFmt w:val="decimal"/>
      <w:lvlText w:val="%1)"/>
      <w:lvlJc w:val="left"/>
      <w:pPr>
        <w:ind w:left="393" w:hanging="2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it-IT" w:eastAsia="en-US" w:bidi="ar-SA"/>
      </w:rPr>
    </w:lvl>
    <w:lvl w:ilvl="1" w:tplc="E53854CC">
      <w:numFmt w:val="bullet"/>
      <w:lvlText w:val="-"/>
      <w:lvlJc w:val="left"/>
      <w:pPr>
        <w:ind w:left="116" w:hanging="158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w w:val="100"/>
        <w:sz w:val="24"/>
        <w:szCs w:val="24"/>
        <w:lang w:val="it-IT" w:eastAsia="en-US" w:bidi="ar-SA"/>
      </w:rPr>
    </w:lvl>
    <w:lvl w:ilvl="2" w:tplc="7AA482DC">
      <w:numFmt w:val="bullet"/>
      <w:lvlText w:val="•"/>
      <w:lvlJc w:val="left"/>
      <w:pPr>
        <w:ind w:left="400" w:hanging="158"/>
      </w:pPr>
      <w:rPr>
        <w:rFonts w:hint="default"/>
        <w:lang w:val="it-IT" w:eastAsia="en-US" w:bidi="ar-SA"/>
      </w:rPr>
    </w:lvl>
    <w:lvl w:ilvl="3" w:tplc="9DD8DB78">
      <w:numFmt w:val="bullet"/>
      <w:lvlText w:val="•"/>
      <w:lvlJc w:val="left"/>
      <w:pPr>
        <w:ind w:left="1582" w:hanging="158"/>
      </w:pPr>
      <w:rPr>
        <w:rFonts w:hint="default"/>
        <w:lang w:val="it-IT" w:eastAsia="en-US" w:bidi="ar-SA"/>
      </w:rPr>
    </w:lvl>
    <w:lvl w:ilvl="4" w:tplc="3A90375C">
      <w:numFmt w:val="bullet"/>
      <w:lvlText w:val="•"/>
      <w:lvlJc w:val="left"/>
      <w:pPr>
        <w:ind w:left="2765" w:hanging="158"/>
      </w:pPr>
      <w:rPr>
        <w:rFonts w:hint="default"/>
        <w:lang w:val="it-IT" w:eastAsia="en-US" w:bidi="ar-SA"/>
      </w:rPr>
    </w:lvl>
    <w:lvl w:ilvl="5" w:tplc="0EF41D52">
      <w:numFmt w:val="bullet"/>
      <w:lvlText w:val="•"/>
      <w:lvlJc w:val="left"/>
      <w:pPr>
        <w:ind w:left="3947" w:hanging="158"/>
      </w:pPr>
      <w:rPr>
        <w:rFonts w:hint="default"/>
        <w:lang w:val="it-IT" w:eastAsia="en-US" w:bidi="ar-SA"/>
      </w:rPr>
    </w:lvl>
    <w:lvl w:ilvl="6" w:tplc="20780BA0">
      <w:numFmt w:val="bullet"/>
      <w:lvlText w:val="•"/>
      <w:lvlJc w:val="left"/>
      <w:pPr>
        <w:ind w:left="5130" w:hanging="158"/>
      </w:pPr>
      <w:rPr>
        <w:rFonts w:hint="default"/>
        <w:lang w:val="it-IT" w:eastAsia="en-US" w:bidi="ar-SA"/>
      </w:rPr>
    </w:lvl>
    <w:lvl w:ilvl="7" w:tplc="5F9EA17C">
      <w:numFmt w:val="bullet"/>
      <w:lvlText w:val="•"/>
      <w:lvlJc w:val="left"/>
      <w:pPr>
        <w:ind w:left="6312" w:hanging="158"/>
      </w:pPr>
      <w:rPr>
        <w:rFonts w:hint="default"/>
        <w:lang w:val="it-IT" w:eastAsia="en-US" w:bidi="ar-SA"/>
      </w:rPr>
    </w:lvl>
    <w:lvl w:ilvl="8" w:tplc="C2941E9E">
      <w:numFmt w:val="bullet"/>
      <w:lvlText w:val="•"/>
      <w:lvlJc w:val="left"/>
      <w:pPr>
        <w:ind w:left="7495" w:hanging="1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40578"/>
    <w:rsid w:val="0009728E"/>
    <w:rsid w:val="000F2FF5"/>
    <w:rsid w:val="00140578"/>
    <w:rsid w:val="002342F4"/>
    <w:rsid w:val="00257D7F"/>
    <w:rsid w:val="003279C1"/>
    <w:rsid w:val="004D46E3"/>
    <w:rsid w:val="005664BC"/>
    <w:rsid w:val="006B0766"/>
    <w:rsid w:val="006C2949"/>
    <w:rsid w:val="00741CCA"/>
    <w:rsid w:val="008910ED"/>
    <w:rsid w:val="00A01821"/>
    <w:rsid w:val="00C0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42F4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rsid w:val="002342F4"/>
    <w:pPr>
      <w:spacing w:before="1"/>
      <w:ind w:left="115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2342F4"/>
    <w:pPr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2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2F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342F4"/>
    <w:pPr>
      <w:ind w:left="115"/>
    </w:pPr>
  </w:style>
  <w:style w:type="paragraph" w:customStyle="1" w:styleId="TableParagraph">
    <w:name w:val="Table Paragraph"/>
    <w:basedOn w:val="Normale"/>
    <w:uiPriority w:val="1"/>
    <w:qFormat/>
    <w:rsid w:val="002342F4"/>
  </w:style>
  <w:style w:type="character" w:styleId="Collegamentoipertestuale">
    <w:name w:val="Hyperlink"/>
    <w:basedOn w:val="Carpredefinitoparagrafo"/>
    <w:uiPriority w:val="99"/>
    <w:unhideWhenUsed/>
    <w:rsid w:val="003279C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2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F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2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F5"/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8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821"/>
    <w:rPr>
      <w:rFonts w:ascii="Tahoma" w:eastAsia="Cambri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79C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2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F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2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F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pec.comune.canosa.bt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.catalano@comune.canosa.b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.canosa.bt.it/amministrazione-trasparente/bandi-di-gara-e-contrat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.gov.it/comunicazione/news/documento-di-gara-unico-europeo-dg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Marilena Catalano</cp:lastModifiedBy>
  <cp:revision>8</cp:revision>
  <cp:lastPrinted>2023-08-30T11:12:00Z</cp:lastPrinted>
  <dcterms:created xsi:type="dcterms:W3CDTF">2023-08-29T16:18:00Z</dcterms:created>
  <dcterms:modified xsi:type="dcterms:W3CDTF">2023-08-30T11:12:00Z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2023-06-06T00:00:00Z</vt:filetime>
  </property>
</Properties>
</file>